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4AC" w:rsidRDefault="00E66465">
      <w:r>
        <w:rPr>
          <w:noProof/>
          <w:lang w:eastAsia="pt-BR"/>
        </w:rPr>
        <w:drawing>
          <wp:inline distT="0" distB="0" distL="0" distR="0">
            <wp:extent cx="5939790" cy="1839539"/>
            <wp:effectExtent l="1905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5939790" cy="1839539"/>
                    </a:xfrm>
                    <a:prstGeom prst="rect">
                      <a:avLst/>
                    </a:prstGeom>
                    <a:noFill/>
                    <a:ln w="9525">
                      <a:noFill/>
                      <a:miter lim="800000"/>
                      <a:headEnd/>
                      <a:tailEnd/>
                    </a:ln>
                  </pic:spPr>
                </pic:pic>
              </a:graphicData>
            </a:graphic>
          </wp:inline>
        </w:drawing>
      </w:r>
    </w:p>
    <w:p w:rsidR="00C701BA" w:rsidRDefault="002B7DDF">
      <w:pPr>
        <w:rPr>
          <w:rFonts w:ascii="Arial" w:hAnsi="Arial" w:cs="Arial"/>
          <w:color w:val="000000" w:themeColor="text1"/>
          <w:sz w:val="26"/>
          <w:szCs w:val="26"/>
        </w:rPr>
      </w:pPr>
      <w:r w:rsidRPr="0096481F">
        <w:rPr>
          <w:rFonts w:ascii="Arial" w:hAnsi="Arial" w:cs="Arial"/>
          <w:color w:val="000000" w:themeColor="text1"/>
          <w:sz w:val="26"/>
          <w:szCs w:val="26"/>
        </w:rPr>
        <w:t>Volume</w:t>
      </w:r>
      <w:r w:rsidR="00B205C8">
        <w:rPr>
          <w:rFonts w:ascii="Arial" w:hAnsi="Arial" w:cs="Arial"/>
          <w:color w:val="000000" w:themeColor="text1"/>
          <w:sz w:val="26"/>
          <w:szCs w:val="26"/>
        </w:rPr>
        <w:t xml:space="preserve"> 127</w:t>
      </w:r>
      <w:r w:rsidR="00CD1B7F">
        <w:rPr>
          <w:rFonts w:ascii="Arial" w:hAnsi="Arial" w:cs="Arial"/>
          <w:color w:val="000000" w:themeColor="text1"/>
          <w:sz w:val="26"/>
          <w:szCs w:val="26"/>
        </w:rPr>
        <w:t xml:space="preserve"> </w:t>
      </w:r>
      <w:r>
        <w:rPr>
          <w:rFonts w:ascii="Arial" w:hAnsi="Arial" w:cs="Arial"/>
          <w:color w:val="000000" w:themeColor="text1"/>
          <w:sz w:val="26"/>
          <w:szCs w:val="26"/>
        </w:rPr>
        <w:t>–</w:t>
      </w:r>
      <w:r w:rsidR="00D30F43" w:rsidRPr="0096481F">
        <w:rPr>
          <w:rFonts w:ascii="Arial" w:hAnsi="Arial" w:cs="Arial"/>
          <w:color w:val="000000" w:themeColor="text1"/>
          <w:sz w:val="26"/>
          <w:szCs w:val="26"/>
        </w:rPr>
        <w:t xml:space="preserve"> </w:t>
      </w:r>
      <w:r w:rsidRPr="0096481F">
        <w:rPr>
          <w:rFonts w:ascii="Arial" w:hAnsi="Arial" w:cs="Arial"/>
          <w:color w:val="000000" w:themeColor="text1"/>
          <w:sz w:val="26"/>
          <w:szCs w:val="26"/>
        </w:rPr>
        <w:t>número</w:t>
      </w:r>
      <w:r w:rsidR="00B205C8">
        <w:rPr>
          <w:rFonts w:ascii="Arial" w:hAnsi="Arial" w:cs="Arial"/>
          <w:color w:val="000000" w:themeColor="text1"/>
          <w:sz w:val="26"/>
          <w:szCs w:val="26"/>
        </w:rPr>
        <w:t xml:space="preserve"> 242</w:t>
      </w:r>
      <w:r>
        <w:rPr>
          <w:rFonts w:ascii="Arial" w:hAnsi="Arial" w:cs="Arial"/>
          <w:color w:val="000000" w:themeColor="text1"/>
          <w:sz w:val="26"/>
          <w:szCs w:val="26"/>
        </w:rPr>
        <w:t xml:space="preserve"> </w:t>
      </w:r>
      <w:r w:rsidRPr="0096481F">
        <w:rPr>
          <w:rFonts w:ascii="Arial" w:hAnsi="Arial" w:cs="Arial"/>
          <w:color w:val="000000" w:themeColor="text1"/>
          <w:sz w:val="26"/>
          <w:szCs w:val="26"/>
        </w:rPr>
        <w:t>–</w:t>
      </w:r>
      <w:r w:rsidR="00D30F43" w:rsidRPr="0096481F">
        <w:rPr>
          <w:rFonts w:ascii="Arial" w:hAnsi="Arial" w:cs="Arial"/>
          <w:color w:val="000000" w:themeColor="text1"/>
          <w:sz w:val="26"/>
          <w:szCs w:val="26"/>
        </w:rPr>
        <w:t xml:space="preserve"> São </w:t>
      </w:r>
      <w:r w:rsidRPr="0096481F">
        <w:rPr>
          <w:rFonts w:ascii="Arial" w:hAnsi="Arial" w:cs="Arial"/>
          <w:color w:val="000000" w:themeColor="text1"/>
          <w:sz w:val="26"/>
          <w:szCs w:val="26"/>
        </w:rPr>
        <w:t>Paulo</w:t>
      </w:r>
      <w:r>
        <w:rPr>
          <w:rFonts w:ascii="Arial" w:hAnsi="Arial" w:cs="Arial"/>
          <w:color w:val="000000" w:themeColor="text1"/>
          <w:sz w:val="26"/>
          <w:szCs w:val="26"/>
        </w:rPr>
        <w:t>,</w:t>
      </w:r>
      <w:r w:rsidR="00B205C8">
        <w:rPr>
          <w:rFonts w:ascii="Arial" w:hAnsi="Arial" w:cs="Arial"/>
          <w:color w:val="000000" w:themeColor="text1"/>
          <w:sz w:val="26"/>
          <w:szCs w:val="26"/>
        </w:rPr>
        <w:t xml:space="preserve"> 29</w:t>
      </w:r>
      <w:r w:rsidR="002D62CD">
        <w:rPr>
          <w:rFonts w:ascii="Arial" w:hAnsi="Arial" w:cs="Arial"/>
          <w:color w:val="000000" w:themeColor="text1"/>
          <w:sz w:val="26"/>
          <w:szCs w:val="26"/>
        </w:rPr>
        <w:t xml:space="preserve"> </w:t>
      </w:r>
      <w:r>
        <w:rPr>
          <w:rFonts w:ascii="Arial" w:hAnsi="Arial" w:cs="Arial"/>
          <w:color w:val="000000" w:themeColor="text1"/>
          <w:sz w:val="26"/>
          <w:szCs w:val="26"/>
        </w:rPr>
        <w:t>de</w:t>
      </w:r>
      <w:r w:rsidR="00B205C8">
        <w:rPr>
          <w:rFonts w:ascii="Arial" w:hAnsi="Arial" w:cs="Arial"/>
          <w:color w:val="000000" w:themeColor="text1"/>
          <w:sz w:val="26"/>
          <w:szCs w:val="26"/>
        </w:rPr>
        <w:t xml:space="preserve"> dezembro</w:t>
      </w:r>
      <w:r w:rsidR="002D62CD">
        <w:rPr>
          <w:rFonts w:ascii="Arial" w:hAnsi="Arial" w:cs="Arial"/>
          <w:color w:val="000000" w:themeColor="text1"/>
          <w:sz w:val="26"/>
          <w:szCs w:val="26"/>
        </w:rPr>
        <w:t xml:space="preserve"> </w:t>
      </w:r>
      <w:r w:rsidR="004C6B46">
        <w:rPr>
          <w:rFonts w:ascii="Arial" w:hAnsi="Arial" w:cs="Arial"/>
          <w:color w:val="000000" w:themeColor="text1"/>
          <w:sz w:val="26"/>
          <w:szCs w:val="26"/>
        </w:rPr>
        <w:t>de</w:t>
      </w:r>
      <w:r w:rsidR="00B205C8">
        <w:rPr>
          <w:rFonts w:ascii="Arial" w:hAnsi="Arial" w:cs="Arial"/>
          <w:color w:val="000000" w:themeColor="text1"/>
          <w:sz w:val="26"/>
          <w:szCs w:val="26"/>
        </w:rPr>
        <w:t xml:space="preserve"> 2017</w:t>
      </w:r>
      <w:r w:rsidR="00D30F43" w:rsidRPr="0096481F">
        <w:rPr>
          <w:rFonts w:ascii="Arial" w:hAnsi="Arial" w:cs="Arial"/>
          <w:color w:val="000000" w:themeColor="text1"/>
          <w:sz w:val="26"/>
          <w:szCs w:val="26"/>
        </w:rPr>
        <w:t xml:space="preserve">, </w:t>
      </w:r>
      <w:r w:rsidR="00065567" w:rsidRPr="0096481F">
        <w:rPr>
          <w:rFonts w:ascii="Arial" w:hAnsi="Arial" w:cs="Arial"/>
          <w:color w:val="000000" w:themeColor="text1"/>
          <w:sz w:val="26"/>
          <w:szCs w:val="26"/>
        </w:rPr>
        <w:t>p.</w:t>
      </w:r>
      <w:r w:rsidR="00FF3319">
        <w:rPr>
          <w:rFonts w:ascii="Arial" w:hAnsi="Arial" w:cs="Arial"/>
          <w:color w:val="000000" w:themeColor="text1"/>
          <w:sz w:val="26"/>
          <w:szCs w:val="26"/>
        </w:rPr>
        <w:t xml:space="preserve"> 26.</w:t>
      </w:r>
    </w:p>
    <w:p w:rsidR="00FF3319" w:rsidRPr="006F3B28" w:rsidRDefault="00FF3319">
      <w:pPr>
        <w:rPr>
          <w:rFonts w:ascii="Verdana" w:hAnsi="Verdana"/>
          <w:b/>
          <w:sz w:val="24"/>
          <w:szCs w:val="24"/>
        </w:rPr>
      </w:pPr>
      <w:r w:rsidRPr="006F3B28">
        <w:rPr>
          <w:rFonts w:ascii="Verdana" w:hAnsi="Verdana"/>
          <w:b/>
          <w:sz w:val="24"/>
          <w:szCs w:val="24"/>
        </w:rPr>
        <w:t xml:space="preserve">Educação </w:t>
      </w:r>
    </w:p>
    <w:p w:rsidR="00FF3319" w:rsidRPr="006F3B28" w:rsidRDefault="00FF3319">
      <w:pPr>
        <w:rPr>
          <w:rFonts w:ascii="Verdana" w:hAnsi="Verdana"/>
        </w:rPr>
      </w:pPr>
      <w:r w:rsidRPr="006F3B28">
        <w:rPr>
          <w:rFonts w:ascii="Verdana" w:hAnsi="Verdana"/>
        </w:rPr>
        <w:t>GABINETE DO SECRETÁRIO</w:t>
      </w:r>
    </w:p>
    <w:p w:rsidR="00FF3319" w:rsidRPr="006F3B28" w:rsidRDefault="00FF3319">
      <w:pPr>
        <w:rPr>
          <w:rFonts w:ascii="Verdana" w:hAnsi="Verdana"/>
        </w:rPr>
      </w:pPr>
      <w:r w:rsidRPr="006F3B28">
        <w:rPr>
          <w:rFonts w:ascii="Verdana" w:hAnsi="Verdana"/>
        </w:rPr>
        <w:t>Resolução SE 76, de 28-12-2017</w:t>
      </w:r>
    </w:p>
    <w:p w:rsidR="00FF3319" w:rsidRDefault="00FF3319" w:rsidP="00D06984">
      <w:pPr>
        <w:spacing w:after="0" w:line="240" w:lineRule="auto"/>
        <w:jc w:val="both"/>
        <w:rPr>
          <w:rFonts w:ascii="Verdana" w:hAnsi="Verdana"/>
        </w:rPr>
      </w:pPr>
      <w:r w:rsidRPr="006F3B28">
        <w:rPr>
          <w:rFonts w:ascii="Verdana" w:hAnsi="Verdana"/>
        </w:rPr>
        <w:t xml:space="preserve">               Dispõe sobre a instalação de Salas e Ambientes de Leitura nas escolas da rede pública estadual </w:t>
      </w:r>
    </w:p>
    <w:p w:rsidR="00D06984" w:rsidRPr="006F3B28" w:rsidRDefault="00D06984" w:rsidP="00D06984">
      <w:pPr>
        <w:spacing w:after="0" w:line="240" w:lineRule="auto"/>
        <w:jc w:val="both"/>
        <w:rPr>
          <w:rFonts w:ascii="Verdana" w:hAnsi="Verdana"/>
        </w:rPr>
      </w:pPr>
    </w:p>
    <w:p w:rsidR="00FF3319" w:rsidRDefault="00FF3319" w:rsidP="00D06984">
      <w:pPr>
        <w:spacing w:after="0" w:line="240" w:lineRule="auto"/>
        <w:jc w:val="both"/>
        <w:rPr>
          <w:rFonts w:ascii="Verdana" w:hAnsi="Verdana"/>
        </w:rPr>
      </w:pPr>
      <w:r w:rsidRPr="006F3B28">
        <w:rPr>
          <w:rFonts w:ascii="Verdana" w:hAnsi="Verdana"/>
        </w:rPr>
        <w:t xml:space="preserve">               O Secretário da Educação, à vista do que lhe representaram as Coordenadorias de Gestão da Educação Básica - CGEB e de Gestão de Recursos Humanos - CGRH, Resolve: </w:t>
      </w:r>
    </w:p>
    <w:p w:rsidR="00D06984" w:rsidRPr="006F3B28" w:rsidRDefault="00D06984" w:rsidP="00D06984">
      <w:pPr>
        <w:spacing w:after="0" w:line="240" w:lineRule="auto"/>
        <w:jc w:val="both"/>
        <w:rPr>
          <w:rFonts w:ascii="Verdana" w:hAnsi="Verdana"/>
        </w:rPr>
      </w:pPr>
    </w:p>
    <w:p w:rsidR="00FF3319" w:rsidRDefault="00FF3319" w:rsidP="00D06984">
      <w:pPr>
        <w:spacing w:after="0" w:line="240" w:lineRule="auto"/>
        <w:jc w:val="both"/>
        <w:rPr>
          <w:rFonts w:ascii="Verdana" w:hAnsi="Verdana"/>
        </w:rPr>
      </w:pPr>
      <w:r w:rsidRPr="006F3B28">
        <w:rPr>
          <w:rFonts w:ascii="Verdana" w:hAnsi="Verdana"/>
        </w:rPr>
        <w:t xml:space="preserve">               Artigo 1º - A instalação de novas salas e ambientes de leitura nas escolas estaduais deverá ocorrer de acordo com os cronogramas estabelecidos pelos órgãos setoriais competentes, devendo a lista indicativa das escolas atendidas, em cada etapa da programação, ser objeto de publicação no Diário Oficial do Estado. </w:t>
      </w:r>
    </w:p>
    <w:p w:rsidR="00D06984" w:rsidRPr="006F3B28" w:rsidRDefault="00D06984" w:rsidP="00D06984">
      <w:pPr>
        <w:spacing w:after="0" w:line="240" w:lineRule="auto"/>
        <w:jc w:val="both"/>
        <w:rPr>
          <w:rFonts w:ascii="Verdana" w:hAnsi="Verdana"/>
        </w:rPr>
      </w:pPr>
    </w:p>
    <w:p w:rsidR="00FF3319" w:rsidRPr="006F3B28" w:rsidRDefault="00FF3319" w:rsidP="00D06984">
      <w:pPr>
        <w:spacing w:after="0" w:line="240" w:lineRule="auto"/>
        <w:jc w:val="both"/>
        <w:rPr>
          <w:rFonts w:ascii="Verdana" w:hAnsi="Verdana"/>
        </w:rPr>
      </w:pPr>
      <w:r w:rsidRPr="006F3B28">
        <w:rPr>
          <w:rFonts w:ascii="Verdana" w:hAnsi="Verdana"/>
        </w:rPr>
        <w:t xml:space="preserve">               Artigo 2º - As salas e os ambientes de leitura deverão assegurar aos alunos de todos os cursos e modalidades de ensino da escola: </w:t>
      </w:r>
    </w:p>
    <w:p w:rsidR="00D06984" w:rsidRDefault="00FF3319" w:rsidP="00D06984">
      <w:pPr>
        <w:spacing w:after="0" w:line="240" w:lineRule="auto"/>
        <w:jc w:val="both"/>
        <w:rPr>
          <w:rFonts w:ascii="Verdana" w:hAnsi="Verdana"/>
        </w:rPr>
      </w:pPr>
      <w:r w:rsidRPr="006F3B28">
        <w:rPr>
          <w:rFonts w:ascii="Verdana" w:hAnsi="Verdana"/>
        </w:rPr>
        <w:t xml:space="preserve">               I - acesso a livros, revistas, jornais, folhetos informativos, catálogos, vídeos, DVDs, CDs e quaisquer outras mídias e recursos complementares; </w:t>
      </w:r>
    </w:p>
    <w:p w:rsidR="00FF3319" w:rsidRDefault="00FF3319" w:rsidP="00D06984">
      <w:pPr>
        <w:spacing w:after="0" w:line="240" w:lineRule="auto"/>
        <w:jc w:val="both"/>
        <w:rPr>
          <w:rFonts w:ascii="Verdana" w:hAnsi="Verdana"/>
        </w:rPr>
      </w:pPr>
      <w:r w:rsidRPr="006F3B28">
        <w:rPr>
          <w:rFonts w:ascii="Verdana" w:hAnsi="Verdana"/>
        </w:rPr>
        <w:t xml:space="preserve">              II - </w:t>
      </w:r>
      <w:proofErr w:type="gramStart"/>
      <w:r w:rsidRPr="006F3B28">
        <w:rPr>
          <w:rFonts w:ascii="Verdana" w:hAnsi="Verdana"/>
        </w:rPr>
        <w:t>incentivo</w:t>
      </w:r>
      <w:proofErr w:type="gramEnd"/>
      <w:r w:rsidRPr="006F3B28">
        <w:rPr>
          <w:rFonts w:ascii="Verdana" w:hAnsi="Verdana"/>
        </w:rPr>
        <w:t xml:space="preserve"> à leitura como principal fonte de informação e cultura, lazer e entretenimento, comunicação, inclusão, socialização e formação de cidadãos críticos, criativos e autônomos. </w:t>
      </w:r>
    </w:p>
    <w:p w:rsidR="00D06984" w:rsidRPr="006F3B28" w:rsidRDefault="00D06984" w:rsidP="00D06984">
      <w:pPr>
        <w:spacing w:after="0" w:line="240" w:lineRule="auto"/>
        <w:jc w:val="both"/>
        <w:rPr>
          <w:rFonts w:ascii="Verdana" w:hAnsi="Verdana"/>
        </w:rPr>
      </w:pPr>
    </w:p>
    <w:p w:rsidR="00D06984" w:rsidRPr="006F3B28" w:rsidRDefault="00FF3319" w:rsidP="00D06984">
      <w:pPr>
        <w:spacing w:after="0" w:line="240" w:lineRule="auto"/>
        <w:jc w:val="both"/>
        <w:rPr>
          <w:rFonts w:ascii="Verdana" w:hAnsi="Verdana"/>
        </w:rPr>
      </w:pPr>
      <w:r w:rsidRPr="006F3B28">
        <w:rPr>
          <w:rFonts w:ascii="Verdana" w:hAnsi="Verdana"/>
        </w:rPr>
        <w:t xml:space="preserve">               Artigo 3º - As unidades escolares, que possuem salas ou ambientes de leitura, contarão com professor responsável por seu funcionamento, a quem caberá: </w:t>
      </w:r>
    </w:p>
    <w:p w:rsidR="00FF3319" w:rsidRPr="006F3B28" w:rsidRDefault="00FF3319" w:rsidP="00D06984">
      <w:pPr>
        <w:spacing w:after="0" w:line="240" w:lineRule="auto"/>
        <w:jc w:val="both"/>
        <w:rPr>
          <w:rFonts w:ascii="Verdana" w:hAnsi="Verdana"/>
        </w:rPr>
      </w:pPr>
      <w:r w:rsidRPr="006F3B28">
        <w:rPr>
          <w:rFonts w:ascii="Verdana" w:hAnsi="Verdana"/>
        </w:rPr>
        <w:t xml:space="preserve">               I - </w:t>
      </w:r>
      <w:proofErr w:type="gramStart"/>
      <w:r w:rsidRPr="006F3B28">
        <w:rPr>
          <w:rFonts w:ascii="Verdana" w:hAnsi="Verdana"/>
        </w:rPr>
        <w:t>comparecer</w:t>
      </w:r>
      <w:proofErr w:type="gramEnd"/>
      <w:r w:rsidRPr="006F3B28">
        <w:rPr>
          <w:rFonts w:ascii="Verdana" w:hAnsi="Verdana"/>
        </w:rPr>
        <w:t xml:space="preserve"> a Orientações Técnicas, atendendo a convocação ou indicação específica; </w:t>
      </w:r>
    </w:p>
    <w:p w:rsidR="00FF3319" w:rsidRPr="006F3B28" w:rsidRDefault="00FF3319" w:rsidP="00D06984">
      <w:pPr>
        <w:spacing w:after="0" w:line="240" w:lineRule="auto"/>
        <w:jc w:val="both"/>
        <w:rPr>
          <w:rFonts w:ascii="Verdana" w:hAnsi="Verdana"/>
        </w:rPr>
      </w:pPr>
      <w:r w:rsidRPr="006F3B28">
        <w:rPr>
          <w:rFonts w:ascii="Verdana" w:hAnsi="Verdana"/>
        </w:rPr>
        <w:t xml:space="preserve">              II - participar das reuniões de trabalho pedagógico coletivo (HTPCs) realizadas na escola, para promover sua própria integração e articulação com as atividades dos demais professores em sala de aula; </w:t>
      </w:r>
    </w:p>
    <w:p w:rsidR="00FF3319" w:rsidRPr="006F3B28" w:rsidRDefault="00FF3319" w:rsidP="00D06984">
      <w:pPr>
        <w:spacing w:after="0" w:line="240" w:lineRule="auto"/>
        <w:jc w:val="both"/>
        <w:rPr>
          <w:rFonts w:ascii="Verdana" w:hAnsi="Verdana"/>
        </w:rPr>
      </w:pPr>
      <w:r w:rsidRPr="006F3B28">
        <w:rPr>
          <w:rFonts w:ascii="Verdana" w:hAnsi="Verdana"/>
        </w:rPr>
        <w:t xml:space="preserve">             III - elaborar o projeto de trabalho; </w:t>
      </w:r>
    </w:p>
    <w:p w:rsidR="00FF3319" w:rsidRPr="006F3B28" w:rsidRDefault="00FF3319" w:rsidP="00D06984">
      <w:pPr>
        <w:spacing w:after="0" w:line="240" w:lineRule="auto"/>
        <w:jc w:val="both"/>
        <w:rPr>
          <w:rFonts w:ascii="Verdana" w:hAnsi="Verdana"/>
        </w:rPr>
      </w:pPr>
      <w:r w:rsidRPr="006F3B28">
        <w:rPr>
          <w:rFonts w:ascii="Verdana" w:hAnsi="Verdana"/>
        </w:rPr>
        <w:t xml:space="preserve">         </w:t>
      </w:r>
      <w:r w:rsidR="00D06984">
        <w:rPr>
          <w:rFonts w:ascii="Verdana" w:hAnsi="Verdana"/>
        </w:rPr>
        <w:t xml:space="preserve"> </w:t>
      </w:r>
      <w:r w:rsidRPr="006F3B28">
        <w:rPr>
          <w:rFonts w:ascii="Verdana" w:hAnsi="Verdana"/>
        </w:rPr>
        <w:t xml:space="preserve">   IV - </w:t>
      </w:r>
      <w:proofErr w:type="gramStart"/>
      <w:r w:rsidRPr="006F3B28">
        <w:rPr>
          <w:rFonts w:ascii="Verdana" w:hAnsi="Verdana"/>
        </w:rPr>
        <w:t>planejar e desenvolver</w:t>
      </w:r>
      <w:proofErr w:type="gramEnd"/>
      <w:r w:rsidRPr="006F3B28">
        <w:rPr>
          <w:rFonts w:ascii="Verdana" w:hAnsi="Verdana"/>
        </w:rPr>
        <w:t xml:space="preserve"> com os alunos atividades vinculadas à proposta pedagógica da escola e à programação curricular; </w:t>
      </w:r>
    </w:p>
    <w:p w:rsidR="00FF3319" w:rsidRPr="006F3B28" w:rsidRDefault="00FF3319" w:rsidP="00D06984">
      <w:pPr>
        <w:spacing w:after="0" w:line="240" w:lineRule="auto"/>
        <w:jc w:val="both"/>
        <w:rPr>
          <w:rFonts w:ascii="Verdana" w:hAnsi="Verdana"/>
        </w:rPr>
      </w:pPr>
      <w:r w:rsidRPr="006F3B28">
        <w:rPr>
          <w:rFonts w:ascii="Verdana" w:hAnsi="Verdana"/>
        </w:rPr>
        <w:t xml:space="preserve">           </w:t>
      </w:r>
      <w:r w:rsidR="00D06984">
        <w:rPr>
          <w:rFonts w:ascii="Verdana" w:hAnsi="Verdana"/>
        </w:rPr>
        <w:t xml:space="preserve"> </w:t>
      </w:r>
      <w:r w:rsidRPr="006F3B28">
        <w:rPr>
          <w:rFonts w:ascii="Verdana" w:hAnsi="Verdana"/>
        </w:rPr>
        <w:t xml:space="preserve">  V - </w:t>
      </w:r>
      <w:proofErr w:type="gramStart"/>
      <w:r w:rsidRPr="006F3B28">
        <w:rPr>
          <w:rFonts w:ascii="Verdana" w:hAnsi="Verdana"/>
        </w:rPr>
        <w:t>orientar</w:t>
      </w:r>
      <w:proofErr w:type="gramEnd"/>
      <w:r w:rsidRPr="006F3B28">
        <w:rPr>
          <w:rFonts w:ascii="Verdana" w:hAnsi="Verdana"/>
        </w:rPr>
        <w:t xml:space="preserve"> os alunos nos procedimentos de estudos, consultas e pesquisas; </w:t>
      </w:r>
    </w:p>
    <w:p w:rsidR="00FF3319" w:rsidRPr="006F3B28" w:rsidRDefault="00FF3319" w:rsidP="00D06984">
      <w:pPr>
        <w:spacing w:after="0" w:line="240" w:lineRule="auto"/>
        <w:jc w:val="both"/>
        <w:rPr>
          <w:rFonts w:ascii="Verdana" w:hAnsi="Verdana"/>
        </w:rPr>
      </w:pPr>
      <w:r w:rsidRPr="006F3B28">
        <w:rPr>
          <w:rFonts w:ascii="Verdana" w:hAnsi="Verdana"/>
        </w:rPr>
        <w:t xml:space="preserve">             VI - </w:t>
      </w:r>
      <w:proofErr w:type="gramStart"/>
      <w:r w:rsidRPr="006F3B28">
        <w:rPr>
          <w:rFonts w:ascii="Verdana" w:hAnsi="Verdana"/>
        </w:rPr>
        <w:t>selecionar e organizar</w:t>
      </w:r>
      <w:proofErr w:type="gramEnd"/>
      <w:r w:rsidRPr="006F3B28">
        <w:rPr>
          <w:rFonts w:ascii="Verdana" w:hAnsi="Verdana"/>
        </w:rPr>
        <w:t xml:space="preserve"> o material documental existente; </w:t>
      </w:r>
    </w:p>
    <w:p w:rsidR="00FF3319" w:rsidRPr="006F3B28" w:rsidRDefault="00FF3319" w:rsidP="00D06984">
      <w:pPr>
        <w:spacing w:after="0" w:line="240" w:lineRule="auto"/>
        <w:jc w:val="both"/>
        <w:rPr>
          <w:rFonts w:ascii="Verdana" w:hAnsi="Verdana"/>
        </w:rPr>
      </w:pPr>
      <w:r w:rsidRPr="006F3B28">
        <w:rPr>
          <w:rFonts w:ascii="Verdana" w:hAnsi="Verdana"/>
        </w:rPr>
        <w:t xml:space="preserve">            VII - coordenar, executar e supervisionar o funcionamento regular da sala, cuidando: </w:t>
      </w:r>
    </w:p>
    <w:p w:rsidR="00FF3319" w:rsidRPr="006F3B28" w:rsidRDefault="00FF3319" w:rsidP="00D06984">
      <w:pPr>
        <w:spacing w:after="0" w:line="240" w:lineRule="auto"/>
        <w:jc w:val="both"/>
        <w:rPr>
          <w:rFonts w:ascii="Verdana" w:hAnsi="Verdana"/>
        </w:rPr>
      </w:pPr>
      <w:r w:rsidRPr="006F3B28">
        <w:rPr>
          <w:rFonts w:ascii="Verdana" w:hAnsi="Verdana"/>
        </w:rPr>
        <w:lastRenderedPageBreak/>
        <w:t xml:space="preserve">               a) da organização e do controle patrimonial do acervo e das instalações; </w:t>
      </w:r>
    </w:p>
    <w:p w:rsidR="00FF3319" w:rsidRPr="006F3B28" w:rsidRDefault="00FF3319" w:rsidP="00D06984">
      <w:pPr>
        <w:spacing w:after="0" w:line="240" w:lineRule="auto"/>
        <w:jc w:val="both"/>
        <w:rPr>
          <w:rFonts w:ascii="Verdana" w:hAnsi="Verdana"/>
        </w:rPr>
      </w:pPr>
      <w:r w:rsidRPr="006F3B28">
        <w:rPr>
          <w:rFonts w:ascii="Verdana" w:hAnsi="Verdana"/>
        </w:rPr>
        <w:t xml:space="preserve">               b) do desenvolvimento de atividades relativas aos sistemas informatizados; </w:t>
      </w:r>
    </w:p>
    <w:p w:rsidR="00FF3319" w:rsidRPr="006F3B28" w:rsidRDefault="00FF3319" w:rsidP="00D06984">
      <w:pPr>
        <w:spacing w:after="0" w:line="240" w:lineRule="auto"/>
        <w:jc w:val="both"/>
        <w:rPr>
          <w:rFonts w:ascii="Verdana" w:hAnsi="Verdana"/>
        </w:rPr>
      </w:pPr>
      <w:r w:rsidRPr="006F3B28">
        <w:rPr>
          <w:rFonts w:ascii="Verdana" w:hAnsi="Verdana"/>
        </w:rPr>
        <w:t xml:space="preserve">            VIII - elaborar relatórios com o objetivo de promover a análise e a discussão das informações pela Equipe Pedagógica da escola; </w:t>
      </w:r>
    </w:p>
    <w:p w:rsidR="00FF3319" w:rsidRPr="006F3B28" w:rsidRDefault="00FF3319" w:rsidP="00D06984">
      <w:pPr>
        <w:spacing w:after="0" w:line="240" w:lineRule="auto"/>
        <w:jc w:val="both"/>
        <w:rPr>
          <w:rFonts w:ascii="Verdana" w:hAnsi="Verdana"/>
        </w:rPr>
      </w:pPr>
      <w:r w:rsidRPr="006F3B28">
        <w:rPr>
          <w:rFonts w:ascii="Verdana" w:hAnsi="Verdana"/>
        </w:rPr>
        <w:t xml:space="preserve">               IX - organizar, na escola, ambientes de leitura alternativos; </w:t>
      </w:r>
    </w:p>
    <w:p w:rsidR="00FF3319" w:rsidRPr="006F3B28" w:rsidRDefault="00FF3319" w:rsidP="00D06984">
      <w:pPr>
        <w:spacing w:after="0" w:line="240" w:lineRule="auto"/>
        <w:jc w:val="both"/>
        <w:rPr>
          <w:rFonts w:ascii="Verdana" w:hAnsi="Verdana"/>
        </w:rPr>
      </w:pPr>
      <w:r w:rsidRPr="006F3B28">
        <w:rPr>
          <w:rFonts w:ascii="Verdana" w:hAnsi="Verdana"/>
        </w:rPr>
        <w:t xml:space="preserve">                X - incentivar a visitação participativa dos professores da escola à sala ou ao ambiente de leitura, visando à melhoria das atividades pedagógicas; </w:t>
      </w:r>
    </w:p>
    <w:p w:rsidR="00FF3319" w:rsidRPr="006F3B28" w:rsidRDefault="00FF3319" w:rsidP="00D06984">
      <w:pPr>
        <w:spacing w:after="0" w:line="240" w:lineRule="auto"/>
        <w:jc w:val="both"/>
        <w:rPr>
          <w:rFonts w:ascii="Verdana" w:hAnsi="Verdana"/>
        </w:rPr>
      </w:pPr>
      <w:r w:rsidRPr="006F3B28">
        <w:rPr>
          <w:rFonts w:ascii="Verdana" w:hAnsi="Verdana"/>
        </w:rPr>
        <w:t xml:space="preserve">               XI - promover e executar ações inovadoras, que incentivem a leitura e a construção de canais de acesso a universos culturais mais amplos; </w:t>
      </w:r>
    </w:p>
    <w:p w:rsidR="00E454D5" w:rsidRDefault="00FF3319" w:rsidP="00D06984">
      <w:pPr>
        <w:spacing w:after="0" w:line="240" w:lineRule="auto"/>
        <w:jc w:val="both"/>
        <w:rPr>
          <w:rFonts w:ascii="Verdana" w:hAnsi="Verdana"/>
        </w:rPr>
      </w:pPr>
      <w:r w:rsidRPr="006F3B28">
        <w:rPr>
          <w:rFonts w:ascii="Verdana" w:hAnsi="Verdana"/>
        </w:rPr>
        <w:t xml:space="preserve">              XII - ter habilidade com programas e ferramentas de informática. </w:t>
      </w:r>
    </w:p>
    <w:p w:rsidR="00D06984" w:rsidRPr="006F3B28" w:rsidRDefault="00D06984" w:rsidP="00D06984">
      <w:pPr>
        <w:spacing w:after="0" w:line="240" w:lineRule="auto"/>
        <w:jc w:val="both"/>
        <w:rPr>
          <w:rFonts w:ascii="Verdana" w:hAnsi="Verdana"/>
        </w:rPr>
      </w:pP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Artigo 4º - A carga horária para atuação nas salas ou ambientes de leitura será atribuída ao docente portador de diploma de licenciatura plena com vínculo com a Secretaria da Educação em qualquer dos campos de atuação, observada, quanto à situação funcional, a seguinte ordem de prioridade: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 - docente readaptado;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II - docente titular de cargo, na situação de adido, cumprindo horas de permanência na composição da jornada de trabalho; </w:t>
      </w:r>
    </w:p>
    <w:p w:rsidR="00E454D5" w:rsidRDefault="00E454D5" w:rsidP="00D06984">
      <w:pPr>
        <w:spacing w:after="0" w:line="240" w:lineRule="auto"/>
        <w:jc w:val="both"/>
        <w:rPr>
          <w:rFonts w:ascii="Verdana" w:hAnsi="Verdana"/>
        </w:rPr>
      </w:pPr>
      <w:r w:rsidRPr="006F3B28">
        <w:rPr>
          <w:rFonts w:ascii="Verdana" w:hAnsi="Verdana"/>
        </w:rPr>
        <w:t xml:space="preserve">         </w:t>
      </w:r>
      <w:r w:rsidR="00D06984">
        <w:rPr>
          <w:rFonts w:ascii="Verdana" w:hAnsi="Verdana"/>
        </w:rPr>
        <w:t xml:space="preserve"> </w:t>
      </w:r>
      <w:r w:rsidRPr="006F3B28">
        <w:rPr>
          <w:rFonts w:ascii="Verdana" w:hAnsi="Verdana"/>
        </w:rPr>
        <w:t xml:space="preserve">  </w:t>
      </w:r>
      <w:r w:rsidR="00FF3319" w:rsidRPr="006F3B28">
        <w:rPr>
          <w:rFonts w:ascii="Verdana" w:hAnsi="Verdana"/>
        </w:rPr>
        <w:t>III</w:t>
      </w:r>
      <w:r w:rsidRPr="006F3B28">
        <w:rPr>
          <w:rFonts w:ascii="Verdana" w:hAnsi="Verdana"/>
        </w:rPr>
        <w:t xml:space="preserve"> </w:t>
      </w:r>
      <w:r w:rsidR="00FF3319" w:rsidRPr="006F3B28">
        <w:rPr>
          <w:rFonts w:ascii="Verdana" w:hAnsi="Verdana"/>
        </w:rPr>
        <w:t xml:space="preserve">-docente ocupante de função-atividade, que esteja cumprindo horas de permanência correspondente à carga horária mínima de 12 horas semanais. </w:t>
      </w:r>
    </w:p>
    <w:p w:rsidR="00D06984" w:rsidRPr="006F3B28" w:rsidRDefault="00D06984" w:rsidP="00D06984">
      <w:pPr>
        <w:spacing w:after="0" w:line="240" w:lineRule="auto"/>
        <w:jc w:val="both"/>
        <w:rPr>
          <w:rFonts w:ascii="Verdana" w:hAnsi="Verdana"/>
        </w:rPr>
      </w:pP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1º - O docente readaptado somente poderá ser incumbido do gerenciamento de sala ou ambiente de leitura da unidade escolar de classificação, devendo, no caso de escola diversa, solicitar previamente a mudança da sede de exercício, nos termos da legislação pertinente. </w:t>
      </w:r>
    </w:p>
    <w:p w:rsidR="00D06984" w:rsidRPr="006F3B28" w:rsidRDefault="00D06984" w:rsidP="00D06984">
      <w:pPr>
        <w:spacing w:after="0" w:line="240" w:lineRule="auto"/>
        <w:jc w:val="both"/>
        <w:rPr>
          <w:rFonts w:ascii="Verdana" w:hAnsi="Verdana"/>
        </w:rPr>
      </w:pPr>
    </w:p>
    <w:p w:rsidR="00E454D5" w:rsidRDefault="00E454D5" w:rsidP="00D06984">
      <w:pPr>
        <w:spacing w:after="0" w:line="240" w:lineRule="auto"/>
        <w:jc w:val="both"/>
        <w:rPr>
          <w:rFonts w:ascii="Verdana" w:hAnsi="Verdana"/>
        </w:rPr>
      </w:pPr>
      <w:r w:rsidRPr="006F3B28">
        <w:rPr>
          <w:rFonts w:ascii="Verdana" w:hAnsi="Verdana"/>
        </w:rPr>
        <w:t xml:space="preserve">           </w:t>
      </w:r>
      <w:r w:rsidR="00D06984">
        <w:rPr>
          <w:rFonts w:ascii="Verdana" w:hAnsi="Verdana"/>
        </w:rPr>
        <w:t xml:space="preserve"> </w:t>
      </w:r>
      <w:r w:rsidR="00FF3319" w:rsidRPr="006F3B28">
        <w:rPr>
          <w:rFonts w:ascii="Verdana" w:hAnsi="Verdana"/>
        </w:rPr>
        <w:t xml:space="preserve">§ 2º - O docente readaptado, ou na situação de adido em atuação na sala ou ambiente de leitura, poderá ser reconduzido, em continuidade, desde que se encontre, em 2017, nas condições estabelecidas nos incisos I e II deste artigo, e que tenha obtido resultados satisfatórios na avaliação de desempenho, realizada conjuntamente pela equipe gestora da unidade escolar e pela Diretoria de Ensino. </w:t>
      </w:r>
    </w:p>
    <w:p w:rsidR="00D06984" w:rsidRPr="006F3B28" w:rsidRDefault="00D06984" w:rsidP="00D06984">
      <w:pPr>
        <w:spacing w:after="0" w:line="240" w:lineRule="auto"/>
        <w:jc w:val="both"/>
        <w:rPr>
          <w:rFonts w:ascii="Verdana" w:hAnsi="Verdana"/>
        </w:rPr>
      </w:pP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3º - O ocupante de função-atividade de Professor Educação Básica II poderá ser reconduzido, em continuidade, desde que, em 2018, se encontre nas condições estabelecidas no inciso III, deste artigo, exercendo suas atribuições, com as cargas horárias previstas, nos incisos II e III, do artigo 5º, da presente resolução, respectivamente: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1 - em unidade escolar com dois (dois) turnos de funcionamento, ou </w:t>
      </w: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2 - </w:t>
      </w:r>
      <w:proofErr w:type="gramStart"/>
      <w:r w:rsidR="00FF3319" w:rsidRPr="006F3B28">
        <w:rPr>
          <w:rFonts w:ascii="Verdana" w:hAnsi="Verdana"/>
        </w:rPr>
        <w:t>em</w:t>
      </w:r>
      <w:proofErr w:type="gramEnd"/>
      <w:r w:rsidR="00FF3319" w:rsidRPr="006F3B28">
        <w:rPr>
          <w:rFonts w:ascii="Verdana" w:hAnsi="Verdana"/>
        </w:rPr>
        <w:t xml:space="preserve"> unidade escolar com 3 (três) turnos de funcionamento; </w:t>
      </w:r>
    </w:p>
    <w:p w:rsidR="00D06984" w:rsidRPr="006F3B28" w:rsidRDefault="00D06984" w:rsidP="00D06984">
      <w:pPr>
        <w:spacing w:after="0" w:line="240" w:lineRule="auto"/>
        <w:jc w:val="both"/>
        <w:rPr>
          <w:rFonts w:ascii="Verdana" w:hAnsi="Verdana"/>
        </w:rPr>
      </w:pP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4º - As cargas horárias, previstas no § 3º deste artigo, poderão ser completadas pelo docente, até o limite de 40 (quarenta) horas semanais, com atribuições de aulas regulares; </w:t>
      </w:r>
    </w:p>
    <w:p w:rsidR="00D06984" w:rsidRPr="006F3B28" w:rsidRDefault="00D06984" w:rsidP="00D06984">
      <w:pPr>
        <w:spacing w:after="0" w:line="240" w:lineRule="auto"/>
        <w:jc w:val="both"/>
        <w:rPr>
          <w:rFonts w:ascii="Verdana" w:hAnsi="Verdana"/>
        </w:rPr>
      </w:pP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5º - Aos novos candidatos inscritos para atuação na sala ou ambiente de leitura, observado o disposto nos incisos II e III, deste artigo, somente poderá haver atribuição na comprovada inexistência de classe ou de aulas de sua habilitação/qualificação que lhe possam ser atribuídas, em nível de unidade escolar e de Diretoria de Ensino; </w:t>
      </w:r>
    </w:p>
    <w:p w:rsidR="00D06984" w:rsidRPr="006F3B28" w:rsidRDefault="00D06984" w:rsidP="00D06984">
      <w:pPr>
        <w:spacing w:after="0" w:line="240" w:lineRule="auto"/>
        <w:jc w:val="both"/>
        <w:rPr>
          <w:rFonts w:ascii="Verdana" w:hAnsi="Verdana"/>
        </w:rPr>
      </w:pP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6º - A atribuição da carga horária referente ao Projeto deverá ser revista pela Comissão Regional responsável pelo processo de atribuição de classes e aulas, sempre que, esgotadas todas as possibilidades de atribuição a outro docente em nível </w:t>
      </w:r>
      <w:r w:rsidR="00FF3319" w:rsidRPr="006F3B28">
        <w:rPr>
          <w:rFonts w:ascii="Verdana" w:hAnsi="Verdana"/>
        </w:rPr>
        <w:lastRenderedPageBreak/>
        <w:t xml:space="preserve">de Diretoria de Ensino, vier a surgir aulas disponíveis da disciplina correspondente à habilitação/qualificação do docente. </w:t>
      </w: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7º - Excepcionalmente, para o ano letivo de 2018, o ocupante de função-atividade de Professor Educação Básica I, que vem atuando na sala ou ambiente de leitura, poderá ser reconduzido, em continuidade. </w:t>
      </w:r>
    </w:p>
    <w:p w:rsidR="00D06984" w:rsidRPr="006F3B28" w:rsidRDefault="00D06984" w:rsidP="00D06984">
      <w:pPr>
        <w:spacing w:after="0" w:line="240" w:lineRule="auto"/>
        <w:jc w:val="both"/>
        <w:rPr>
          <w:rFonts w:ascii="Verdana" w:hAnsi="Verdana"/>
        </w:rPr>
      </w:pP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8º - A recondução, de que tratam os §§ 3º e 7º deste artigo, ficará condicionada à obtenção, pelo docente, de resultados satisfatórios, na avaliação, em 2017, de seu desempenho profissional, realizada conjuntamente pela equipe gestora da unidade escolar e pela Diretoria de Ensino. </w:t>
      </w:r>
    </w:p>
    <w:p w:rsidR="00D06984" w:rsidRPr="006F3B28" w:rsidRDefault="00D06984" w:rsidP="00D06984">
      <w:pPr>
        <w:spacing w:after="0" w:line="240" w:lineRule="auto"/>
        <w:jc w:val="both"/>
        <w:rPr>
          <w:rFonts w:ascii="Verdana" w:hAnsi="Verdana"/>
        </w:rPr>
      </w:pP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Artigo 5º - O docente selecionado e indicado para atuar na sala ou ambiente de leitura exercerá suas atribuições com uma das seguintes cargas horárias: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 - de 40 (quarenta) horas semanais, sendo: a) 32 (trinta e duas) aulas em atividades com alunos; b) 16 (dezesseis) aulas de trabalho pedagógico, das quais 3 (três) aulas cumpridas na escola, em atividades coletivas, e 13 (treze) aulas em local de livre escolha do docente;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II - de 20 (vinte) horas semanais, sendo: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a) 16 (dezesseis) aulas em atividades com alunos;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b) 8 (oito) aulas de trabalho pedagógico, das quais 2 (duas) aulas cumpridas na escola, em atividades coletivas, e 6 (seis) aulas em local de livre escolha do docente;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III - de 24 (vinte) horas semanais, sendo: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D06984">
        <w:rPr>
          <w:rFonts w:ascii="Verdana" w:hAnsi="Verdana"/>
        </w:rPr>
        <w:t xml:space="preserve">  </w:t>
      </w:r>
      <w:r w:rsidR="00FF3319" w:rsidRPr="006F3B28">
        <w:rPr>
          <w:rFonts w:ascii="Verdana" w:hAnsi="Verdana"/>
        </w:rPr>
        <w:t xml:space="preserve">a) 19 (dezenove) aulas em atividades com alunos; </w:t>
      </w:r>
    </w:p>
    <w:p w:rsidR="00E454D5" w:rsidRDefault="00E454D5" w:rsidP="00D06984">
      <w:pPr>
        <w:spacing w:after="0" w:line="240" w:lineRule="auto"/>
        <w:jc w:val="both"/>
        <w:rPr>
          <w:rFonts w:ascii="Verdana" w:hAnsi="Verdana"/>
        </w:rPr>
      </w:pPr>
      <w:r w:rsidRPr="006F3B28">
        <w:rPr>
          <w:rFonts w:ascii="Verdana" w:hAnsi="Verdana"/>
        </w:rPr>
        <w:t xml:space="preserve">           </w:t>
      </w:r>
      <w:r w:rsidR="00D06984">
        <w:rPr>
          <w:rFonts w:ascii="Verdana" w:hAnsi="Verdana"/>
        </w:rPr>
        <w:t xml:space="preserve"> </w:t>
      </w:r>
      <w:r w:rsidRPr="006F3B28">
        <w:rPr>
          <w:rFonts w:ascii="Verdana" w:hAnsi="Verdana"/>
        </w:rPr>
        <w:t xml:space="preserve"> </w:t>
      </w:r>
      <w:r w:rsidR="00D06984">
        <w:rPr>
          <w:rFonts w:ascii="Verdana" w:hAnsi="Verdana"/>
        </w:rPr>
        <w:t xml:space="preserve"> </w:t>
      </w:r>
      <w:r w:rsidRPr="006F3B28">
        <w:rPr>
          <w:rFonts w:ascii="Verdana" w:hAnsi="Verdana"/>
        </w:rPr>
        <w:t xml:space="preserve"> </w:t>
      </w:r>
      <w:r w:rsidR="00FF3319" w:rsidRPr="006F3B28">
        <w:rPr>
          <w:rFonts w:ascii="Verdana" w:hAnsi="Verdana"/>
        </w:rPr>
        <w:t xml:space="preserve">b) 9 (nove) aulas de trabalho pedagógico, das quais 2 (duas) aulas cumpridas na escola, em atividades coletivas, e 7 (sete) aulas em local de livre escolha do docente. </w:t>
      </w:r>
    </w:p>
    <w:p w:rsidR="00D06984" w:rsidRPr="006F3B28" w:rsidRDefault="00D06984" w:rsidP="00D06984">
      <w:pPr>
        <w:spacing w:after="0" w:line="240" w:lineRule="auto"/>
        <w:jc w:val="both"/>
        <w:rPr>
          <w:rFonts w:ascii="Verdana" w:hAnsi="Verdana"/>
        </w:rPr>
      </w:pP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1º - As unidades escolares que contarem com até dois turnos de funcionamento poderão, para atendimento das ações desenvolvidas na sala ou ambiente de leitura, optar por 1 (um) docente com a carga horária prevista no inciso I, ou com 2 (dois) docentes, na conformidade da carga horária estabelecida no inciso II, deste artigo. </w:t>
      </w:r>
    </w:p>
    <w:p w:rsidR="00D06984" w:rsidRPr="006F3B28" w:rsidRDefault="00D06984" w:rsidP="00D06984">
      <w:pPr>
        <w:spacing w:after="0" w:line="240" w:lineRule="auto"/>
        <w:jc w:val="both"/>
        <w:rPr>
          <w:rFonts w:ascii="Verdana" w:hAnsi="Verdana"/>
        </w:rPr>
      </w:pP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2º - As unidades escolares com mais de 2 (dois) turnos de funcionamento poderão optar por 1 (um) docente com a carga horária prevista no inciso I, ou com 2 (dois) docentes, na conformidade da carga horária estabelecida no inciso III, deste artigo. </w:t>
      </w:r>
    </w:p>
    <w:p w:rsidR="00D06984" w:rsidRPr="006F3B28" w:rsidRDefault="00D06984" w:rsidP="00D06984">
      <w:pPr>
        <w:spacing w:after="0" w:line="240" w:lineRule="auto"/>
        <w:jc w:val="both"/>
        <w:rPr>
          <w:rFonts w:ascii="Verdana" w:hAnsi="Verdana"/>
        </w:rPr>
      </w:pPr>
    </w:p>
    <w:p w:rsidR="00D06984"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3º - O docente, de que tratam os incisos II e III deste artigo, poderá completar a carga horária de trabalho até o limite de 40 horas semanais, com atribuição de aulas regulares.</w:t>
      </w:r>
    </w:p>
    <w:p w:rsidR="00E454D5" w:rsidRPr="006F3B28" w:rsidRDefault="00FF3319" w:rsidP="00D06984">
      <w:pPr>
        <w:spacing w:after="0" w:line="240" w:lineRule="auto"/>
        <w:jc w:val="both"/>
        <w:rPr>
          <w:rFonts w:ascii="Verdana" w:hAnsi="Verdana"/>
        </w:rPr>
      </w:pPr>
      <w:r w:rsidRPr="006F3B28">
        <w:rPr>
          <w:rFonts w:ascii="Verdana" w:hAnsi="Verdana"/>
        </w:rPr>
        <w:t xml:space="preserve"> </w:t>
      </w:r>
    </w:p>
    <w:p w:rsidR="00E454D5"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4º - O professor, no desempenho das atribuições relativas a sala ou ambiente de leitura, usufruirá férias de acordo com o calendário escolar, juntamente com seus pares docentes. </w:t>
      </w:r>
    </w:p>
    <w:p w:rsidR="00D06984" w:rsidRPr="006F3B28" w:rsidRDefault="00D06984" w:rsidP="00D06984">
      <w:pPr>
        <w:spacing w:after="0" w:line="240" w:lineRule="auto"/>
        <w:jc w:val="both"/>
        <w:rPr>
          <w:rFonts w:ascii="Verdana" w:hAnsi="Verdana"/>
        </w:rPr>
      </w:pP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Artigo 6º - Caberá ao Diretor de Escola: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 - selecionar e indicar, dentre os inscritos para o Projeto, docente(s) para atribuição da sala ou ambiente de leitura da sua unidade escolar;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II - atribuir ao(s) docente(s), na conformidade das especificidades das condições existentes na unidade escolar, uma das alternativas de carga horária previstas nos incisos I, II e III do artigo 5º desta resolução;</w:t>
      </w:r>
    </w:p>
    <w:p w:rsidR="00E454D5" w:rsidRPr="006F3B28" w:rsidRDefault="00E454D5" w:rsidP="00D06984">
      <w:pPr>
        <w:spacing w:after="0" w:line="240" w:lineRule="auto"/>
        <w:jc w:val="both"/>
        <w:rPr>
          <w:rFonts w:ascii="Verdana" w:hAnsi="Verdana"/>
        </w:rPr>
      </w:pPr>
      <w:r w:rsidRPr="006F3B28">
        <w:rPr>
          <w:rFonts w:ascii="Verdana" w:hAnsi="Verdana"/>
        </w:rPr>
        <w:lastRenderedPageBreak/>
        <w:t xml:space="preserve">             </w:t>
      </w:r>
      <w:r w:rsidR="00FF3319" w:rsidRPr="006F3B28">
        <w:rPr>
          <w:rFonts w:ascii="Verdana" w:hAnsi="Verdana"/>
        </w:rPr>
        <w:t xml:space="preserve"> III - distribuir a carga horária atribuída pelos 5 (cinco) dias úteis da semana, contemplando os turnos e horários de funcionamento fixado para a sala ou o ambiente de leitura, respeitado, por docente, o limite máximo de 9 (nove) aulas diárias, incluídas as ATPCs; </w:t>
      </w:r>
    </w:p>
    <w:p w:rsidR="00E454D5"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IV - elaborar e divulgar instruções relativas à organização, ao funcionamento e à utilização da sala ou ambiente de leitura; </w:t>
      </w:r>
    </w:p>
    <w:p w:rsidR="006E76DC" w:rsidRPr="006F3B28" w:rsidRDefault="00E454D5"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V - zelar, articuladamente com o docente atuante no Projeto, pela segurança, manutenção e conservação do espaço físico da sala ou ambiente de leitura, seus equipamentos e acervos disponibilizados, orientando a comunidade escolar para o uso responsável; </w:t>
      </w:r>
    </w:p>
    <w:p w:rsidR="006E76DC" w:rsidRDefault="006E76DC"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VI - </w:t>
      </w:r>
      <w:proofErr w:type="gramStart"/>
      <w:r w:rsidR="00FF3319" w:rsidRPr="006F3B28">
        <w:rPr>
          <w:rFonts w:ascii="Verdana" w:hAnsi="Verdana"/>
        </w:rPr>
        <w:t>avaliar</w:t>
      </w:r>
      <w:proofErr w:type="gramEnd"/>
      <w:r w:rsidR="00FF3319" w:rsidRPr="006F3B28">
        <w:rPr>
          <w:rFonts w:ascii="Verdana" w:hAnsi="Verdana"/>
        </w:rPr>
        <w:t xml:space="preserve">, com os demais gestores da unidade escolar, ao final de cada ano letivo, o desempenho do docente no gerenciamento da sala ou o ambiente de leitura, para fins de possibilidade de continuidade de atuação no Projeto. </w:t>
      </w:r>
    </w:p>
    <w:p w:rsidR="00D06984" w:rsidRPr="006F3B28" w:rsidRDefault="00D06984" w:rsidP="00D06984">
      <w:pPr>
        <w:spacing w:after="0" w:line="240" w:lineRule="auto"/>
        <w:jc w:val="both"/>
        <w:rPr>
          <w:rFonts w:ascii="Verdana" w:hAnsi="Verdana"/>
        </w:rPr>
      </w:pPr>
    </w:p>
    <w:p w:rsidR="006E76DC" w:rsidRDefault="006E76DC"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Parágrafo único - Nas situações de que tratam os incisos I e II deste artigo, a indicação do docente e a avaliação com vistas à continuidade de atuação no Projeto deverão ser submetidas à deliberação do Conselho de Escola. </w:t>
      </w:r>
    </w:p>
    <w:p w:rsidR="00D06984" w:rsidRPr="006F3B28" w:rsidRDefault="00D06984" w:rsidP="00D06984">
      <w:pPr>
        <w:spacing w:after="0" w:line="240" w:lineRule="auto"/>
        <w:jc w:val="both"/>
        <w:rPr>
          <w:rFonts w:ascii="Verdana" w:hAnsi="Verdana"/>
        </w:rPr>
      </w:pPr>
    </w:p>
    <w:p w:rsidR="00E46F31" w:rsidRPr="006F3B28" w:rsidRDefault="006E76DC"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Artigo 7º - O professor responsável pela sala ou ambiente de leitura não poderá ser substituído e perderá as horas correspondentes ao gerenciamento, em qualquer das seguintes situações: </w:t>
      </w:r>
    </w:p>
    <w:p w:rsidR="00E46F31" w:rsidRPr="006F3B28"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 - a seu pedido, mediante solicitação expressa; </w:t>
      </w:r>
    </w:p>
    <w:p w:rsidR="00E46F31" w:rsidRPr="006F3B28"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II - a critério da administração, em decorrência de: </w:t>
      </w:r>
    </w:p>
    <w:p w:rsidR="00E46F31" w:rsidRPr="006F3B28"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a) não corresponder às expectativas de bom desempenho, em especial em termos de assiduidade e compromisso; </w:t>
      </w:r>
    </w:p>
    <w:p w:rsidR="00D06984"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b) entrar em afastamento, a qualquer título, por período superior a 15 dias, exceto em situação de férias. </w:t>
      </w:r>
    </w:p>
    <w:p w:rsidR="00D06984" w:rsidRDefault="00D06984" w:rsidP="00D06984">
      <w:pPr>
        <w:spacing w:after="0" w:line="240" w:lineRule="auto"/>
        <w:jc w:val="both"/>
        <w:rPr>
          <w:rFonts w:ascii="Verdana" w:hAnsi="Verdana"/>
        </w:rPr>
      </w:pPr>
    </w:p>
    <w:p w:rsidR="00E46F31"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1º - Na hipótese de o professor não corresponder às atribuições da sala ou ambiente de leitura, a perda das horas de gerenciamento será decidida conjuntamente pela direção da unidade escolar e pelo supervisor de ensino da escola, devendo ser justificada e registrada em ata. </w:t>
      </w:r>
    </w:p>
    <w:p w:rsidR="00D06984" w:rsidRPr="006F3B28" w:rsidRDefault="00D06984" w:rsidP="00D06984">
      <w:pPr>
        <w:spacing w:after="0" w:line="240" w:lineRule="auto"/>
        <w:jc w:val="both"/>
        <w:rPr>
          <w:rFonts w:ascii="Verdana" w:hAnsi="Verdana"/>
        </w:rPr>
      </w:pPr>
    </w:p>
    <w:p w:rsidR="00E46F31"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§2º - O docente que perder a sala ou o ambiente de leitura, em qualquer das situações previstas neste artigo, somente poderá concorrer à nova atribuição no ano letivo subsequente. </w:t>
      </w:r>
    </w:p>
    <w:p w:rsidR="00D06984" w:rsidRPr="006F3B28" w:rsidRDefault="00D06984" w:rsidP="00D06984">
      <w:pPr>
        <w:spacing w:after="0" w:line="240" w:lineRule="auto"/>
        <w:jc w:val="both"/>
        <w:rPr>
          <w:rFonts w:ascii="Verdana" w:hAnsi="Verdana"/>
        </w:rPr>
      </w:pPr>
    </w:p>
    <w:p w:rsidR="00E46F31"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 3º - Exclui-se da restrição prevista no parágrafo anterior, a docente cuja perda da sala ou do ambiente de leitura tenha ocorrido em virtude de concessão de licença à gestante. </w:t>
      </w:r>
    </w:p>
    <w:p w:rsidR="00D06984" w:rsidRPr="006F3B28" w:rsidRDefault="00D06984" w:rsidP="00D06984">
      <w:pPr>
        <w:spacing w:after="0" w:line="240" w:lineRule="auto"/>
        <w:jc w:val="both"/>
        <w:rPr>
          <w:rFonts w:ascii="Verdana" w:hAnsi="Verdana"/>
        </w:rPr>
      </w:pPr>
    </w:p>
    <w:p w:rsidR="00E46F31"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 xml:space="preserve">Artigo 8º - Aplicam-se aos docentes em exercício nas salas ou ambientes de leitura as disposições da legislação referente ao processo anual de atribuição de classes e aulas, bem como as de regulamentação dos projetos da Pasta. </w:t>
      </w:r>
    </w:p>
    <w:p w:rsidR="00D06984" w:rsidRPr="006F3B28" w:rsidRDefault="00D06984" w:rsidP="00D06984">
      <w:pPr>
        <w:spacing w:after="0" w:line="240" w:lineRule="auto"/>
        <w:jc w:val="both"/>
        <w:rPr>
          <w:rFonts w:ascii="Verdana" w:hAnsi="Verdana"/>
        </w:rPr>
      </w:pPr>
    </w:p>
    <w:p w:rsidR="00FF3319" w:rsidRDefault="00E46F31" w:rsidP="00D06984">
      <w:pPr>
        <w:spacing w:after="0" w:line="240" w:lineRule="auto"/>
        <w:jc w:val="both"/>
        <w:rPr>
          <w:rFonts w:ascii="Verdana" w:hAnsi="Verdana"/>
        </w:rPr>
      </w:pPr>
      <w:r w:rsidRPr="006F3B28">
        <w:rPr>
          <w:rFonts w:ascii="Verdana" w:hAnsi="Verdana"/>
        </w:rPr>
        <w:t xml:space="preserve">              </w:t>
      </w:r>
      <w:r w:rsidR="00FF3319" w:rsidRPr="006F3B28">
        <w:rPr>
          <w:rFonts w:ascii="Verdana" w:hAnsi="Verdana"/>
        </w:rPr>
        <w:t>Artigo 9º - Esta Resolução entra em vigor na data de sua publicação, ficando revogadas as disposições em contrário, em especial as Resoluções SE 70, de 21-10-2011, e 64, de 11-12-2017.</w:t>
      </w:r>
    </w:p>
    <w:p w:rsidR="006F3B28" w:rsidRPr="006F3B28" w:rsidRDefault="006F3B28" w:rsidP="00D06984">
      <w:pPr>
        <w:spacing w:after="0" w:line="240" w:lineRule="auto"/>
        <w:jc w:val="both"/>
        <w:rPr>
          <w:rFonts w:ascii="Verdana" w:hAnsi="Verdana" w:cs="Arial"/>
          <w:color w:val="000000" w:themeColor="text1"/>
        </w:rPr>
      </w:pPr>
      <w:bookmarkStart w:id="0" w:name="_GoBack"/>
      <w:bookmarkEnd w:id="0"/>
    </w:p>
    <w:p w:rsidR="00AB7079" w:rsidRPr="006F3B28" w:rsidRDefault="00AB7079" w:rsidP="00D06984">
      <w:pPr>
        <w:spacing w:after="0" w:line="240" w:lineRule="auto"/>
        <w:jc w:val="both"/>
        <w:rPr>
          <w:rFonts w:ascii="Verdana" w:hAnsi="Verdana" w:cs="Arial"/>
          <w:color w:val="000000" w:themeColor="text1"/>
        </w:rPr>
      </w:pPr>
    </w:p>
    <w:p w:rsidR="00AB7079" w:rsidRPr="006F3B28" w:rsidRDefault="00AB7079" w:rsidP="00D06984">
      <w:pPr>
        <w:spacing w:after="0" w:line="240" w:lineRule="auto"/>
        <w:jc w:val="both"/>
        <w:rPr>
          <w:rFonts w:ascii="Verdana" w:hAnsi="Verdana" w:cs="Arial"/>
          <w:color w:val="000000" w:themeColor="text1"/>
        </w:rPr>
      </w:pPr>
    </w:p>
    <w:p w:rsidR="00AB7079" w:rsidRPr="006F3B28" w:rsidRDefault="00AB7079" w:rsidP="00D06984">
      <w:pPr>
        <w:spacing w:after="0" w:line="240" w:lineRule="auto"/>
        <w:jc w:val="both"/>
        <w:rPr>
          <w:rFonts w:ascii="Verdana" w:hAnsi="Verdana" w:cs="Arial"/>
          <w:color w:val="000000" w:themeColor="text1"/>
        </w:rPr>
      </w:pPr>
    </w:p>
    <w:sectPr w:rsidR="00AB7079" w:rsidRPr="006F3B28" w:rsidSect="00E6646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5"/>
    <w:rsid w:val="00007038"/>
    <w:rsid w:val="00016947"/>
    <w:rsid w:val="00032EDF"/>
    <w:rsid w:val="000370A4"/>
    <w:rsid w:val="000572FF"/>
    <w:rsid w:val="00065567"/>
    <w:rsid w:val="00067D10"/>
    <w:rsid w:val="000712CF"/>
    <w:rsid w:val="000A1175"/>
    <w:rsid w:val="000D48B8"/>
    <w:rsid w:val="000D4903"/>
    <w:rsid w:val="000F25CF"/>
    <w:rsid w:val="001044BB"/>
    <w:rsid w:val="00115830"/>
    <w:rsid w:val="001326AA"/>
    <w:rsid w:val="00143A17"/>
    <w:rsid w:val="00163AFC"/>
    <w:rsid w:val="00166D05"/>
    <w:rsid w:val="001E1A5A"/>
    <w:rsid w:val="001F22BD"/>
    <w:rsid w:val="002536BB"/>
    <w:rsid w:val="00271F4D"/>
    <w:rsid w:val="002753AF"/>
    <w:rsid w:val="002B2413"/>
    <w:rsid w:val="002B7DDF"/>
    <w:rsid w:val="002D62CD"/>
    <w:rsid w:val="002F2C76"/>
    <w:rsid w:val="00302994"/>
    <w:rsid w:val="00346645"/>
    <w:rsid w:val="00347285"/>
    <w:rsid w:val="003549B1"/>
    <w:rsid w:val="003715C2"/>
    <w:rsid w:val="00372217"/>
    <w:rsid w:val="00382E19"/>
    <w:rsid w:val="0039083A"/>
    <w:rsid w:val="00391B46"/>
    <w:rsid w:val="003B33CD"/>
    <w:rsid w:val="003E326B"/>
    <w:rsid w:val="00400E4A"/>
    <w:rsid w:val="0040484E"/>
    <w:rsid w:val="004C6B46"/>
    <w:rsid w:val="004E30BC"/>
    <w:rsid w:val="00517CF2"/>
    <w:rsid w:val="005376E3"/>
    <w:rsid w:val="00553D09"/>
    <w:rsid w:val="00564A15"/>
    <w:rsid w:val="00570405"/>
    <w:rsid w:val="005977FF"/>
    <w:rsid w:val="005F442C"/>
    <w:rsid w:val="006017EB"/>
    <w:rsid w:val="006B35BB"/>
    <w:rsid w:val="006B54B0"/>
    <w:rsid w:val="006C269E"/>
    <w:rsid w:val="006E2C59"/>
    <w:rsid w:val="006E76DC"/>
    <w:rsid w:val="006F3B28"/>
    <w:rsid w:val="007126F9"/>
    <w:rsid w:val="0071746C"/>
    <w:rsid w:val="00722633"/>
    <w:rsid w:val="00763006"/>
    <w:rsid w:val="00793A1B"/>
    <w:rsid w:val="0079444C"/>
    <w:rsid w:val="007A54AE"/>
    <w:rsid w:val="007C5808"/>
    <w:rsid w:val="00811063"/>
    <w:rsid w:val="00811263"/>
    <w:rsid w:val="0084030C"/>
    <w:rsid w:val="0084447C"/>
    <w:rsid w:val="00860216"/>
    <w:rsid w:val="00867B26"/>
    <w:rsid w:val="008A367B"/>
    <w:rsid w:val="008A5092"/>
    <w:rsid w:val="008F5B2C"/>
    <w:rsid w:val="009007FB"/>
    <w:rsid w:val="0090695A"/>
    <w:rsid w:val="0091262D"/>
    <w:rsid w:val="00924CBD"/>
    <w:rsid w:val="0096481F"/>
    <w:rsid w:val="00976D31"/>
    <w:rsid w:val="009812C5"/>
    <w:rsid w:val="009A3AD5"/>
    <w:rsid w:val="009A7BE5"/>
    <w:rsid w:val="009C532A"/>
    <w:rsid w:val="009E44AC"/>
    <w:rsid w:val="00A033D2"/>
    <w:rsid w:val="00A112B1"/>
    <w:rsid w:val="00A3563B"/>
    <w:rsid w:val="00A459E7"/>
    <w:rsid w:val="00A620D0"/>
    <w:rsid w:val="00AB3CC2"/>
    <w:rsid w:val="00AB7079"/>
    <w:rsid w:val="00AC7C44"/>
    <w:rsid w:val="00AD39F6"/>
    <w:rsid w:val="00AD51A1"/>
    <w:rsid w:val="00AF606F"/>
    <w:rsid w:val="00B02621"/>
    <w:rsid w:val="00B072AF"/>
    <w:rsid w:val="00B205C8"/>
    <w:rsid w:val="00B35E65"/>
    <w:rsid w:val="00B37F72"/>
    <w:rsid w:val="00B54576"/>
    <w:rsid w:val="00B81F02"/>
    <w:rsid w:val="00B90F74"/>
    <w:rsid w:val="00BB1B48"/>
    <w:rsid w:val="00BE4957"/>
    <w:rsid w:val="00C22BF4"/>
    <w:rsid w:val="00C266B1"/>
    <w:rsid w:val="00C27770"/>
    <w:rsid w:val="00C327A9"/>
    <w:rsid w:val="00C701BA"/>
    <w:rsid w:val="00C802DB"/>
    <w:rsid w:val="00CD1B7F"/>
    <w:rsid w:val="00CF418F"/>
    <w:rsid w:val="00D06984"/>
    <w:rsid w:val="00D2466E"/>
    <w:rsid w:val="00D26699"/>
    <w:rsid w:val="00D30F43"/>
    <w:rsid w:val="00D4155C"/>
    <w:rsid w:val="00D525F9"/>
    <w:rsid w:val="00D8243C"/>
    <w:rsid w:val="00D95833"/>
    <w:rsid w:val="00DB0D96"/>
    <w:rsid w:val="00E205EB"/>
    <w:rsid w:val="00E20C7F"/>
    <w:rsid w:val="00E25482"/>
    <w:rsid w:val="00E454D5"/>
    <w:rsid w:val="00E46F31"/>
    <w:rsid w:val="00E517DC"/>
    <w:rsid w:val="00E56865"/>
    <w:rsid w:val="00E66465"/>
    <w:rsid w:val="00E729C8"/>
    <w:rsid w:val="00E93A63"/>
    <w:rsid w:val="00EA2E22"/>
    <w:rsid w:val="00EC5BA9"/>
    <w:rsid w:val="00F25897"/>
    <w:rsid w:val="00F34D13"/>
    <w:rsid w:val="00F45F60"/>
    <w:rsid w:val="00F56D18"/>
    <w:rsid w:val="00F70134"/>
    <w:rsid w:val="00F93B77"/>
    <w:rsid w:val="00FD7D07"/>
    <w:rsid w:val="00FE4525"/>
    <w:rsid w:val="00FE5EC8"/>
    <w:rsid w:val="00FE7656"/>
    <w:rsid w:val="00FF3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61D94-20B2-456E-826B-3F654F33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4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664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465"/>
    <w:rPr>
      <w:rFonts w:ascii="Tahoma" w:hAnsi="Tahoma" w:cs="Tahoma"/>
      <w:sz w:val="16"/>
      <w:szCs w:val="16"/>
    </w:rPr>
  </w:style>
  <w:style w:type="character" w:styleId="Hyperlink">
    <w:name w:val="Hyperlink"/>
    <w:basedOn w:val="Fontepargpadro"/>
    <w:uiPriority w:val="99"/>
    <w:unhideWhenUsed/>
    <w:rsid w:val="0084030C"/>
    <w:rPr>
      <w:color w:val="0000FF" w:themeColor="hyperlink"/>
      <w:u w:val="single"/>
    </w:rPr>
  </w:style>
  <w:style w:type="paragraph" w:styleId="PargrafodaLista">
    <w:name w:val="List Paragraph"/>
    <w:basedOn w:val="Normal"/>
    <w:uiPriority w:val="34"/>
    <w:qFormat/>
    <w:rsid w:val="006E2C59"/>
    <w:pPr>
      <w:ind w:left="720"/>
      <w:contextualSpacing/>
    </w:pPr>
  </w:style>
  <w:style w:type="character" w:styleId="MenoPendente">
    <w:name w:val="Unresolved Mention"/>
    <w:basedOn w:val="Fontepargpadro"/>
    <w:uiPriority w:val="99"/>
    <w:semiHidden/>
    <w:unhideWhenUsed/>
    <w:rsid w:val="007630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1828</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Hildeliz Figueiredo</dc:creator>
  <cp:keywords/>
  <dc:description/>
  <cp:lastModifiedBy>Maria Mieko Hiratani Kano</cp:lastModifiedBy>
  <cp:revision>8</cp:revision>
  <dcterms:created xsi:type="dcterms:W3CDTF">2017-12-29T14:15:00Z</dcterms:created>
  <dcterms:modified xsi:type="dcterms:W3CDTF">2018-01-09T16:30:00Z</dcterms:modified>
</cp:coreProperties>
</file>